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791A" w:rsidRPr="00FC791A" w:rsidRDefault="00FC791A" w:rsidP="00053E92">
      <w:pPr>
        <w:numPr>
          <w:ilvl w:val="0"/>
          <w:numId w:val="1"/>
        </w:numPr>
        <w:spacing w:before="100" w:beforeAutospacing="1" w:after="0" w:afterAutospacing="1" w:line="240" w:lineRule="auto"/>
        <w:outlineLvl w:val="2"/>
        <w:rPr>
          <w:rFonts w:ascii="Times New Roman" w:eastAsia="Times New Roman" w:hAnsi="Times New Roman" w:cs="Times New Roman"/>
          <w:sz w:val="20"/>
          <w:szCs w:val="20"/>
        </w:rPr>
      </w:pPr>
      <w:r w:rsidRPr="00FC791A">
        <w:rPr>
          <w:rFonts w:ascii="Times New Roman" w:eastAsia="Times New Roman" w:hAnsi="Times New Roman" w:cs="Times New Roman"/>
          <w:b/>
          <w:bCs/>
          <w:sz w:val="20"/>
          <w:szCs w:val="20"/>
        </w:rPr>
        <w:t>Name</w:t>
      </w:r>
      <w:r>
        <w:rPr>
          <w:rFonts w:ascii="Times New Roman" w:eastAsia="Times New Roman" w:hAnsi="Times New Roman" w:cs="Times New Roman"/>
          <w:b/>
          <w:bCs/>
          <w:sz w:val="20"/>
          <w:szCs w:val="20"/>
        </w:rPr>
        <w:t xml:space="preserve">: </w:t>
      </w:r>
      <w:r w:rsidRPr="00FC791A">
        <w:rPr>
          <w:rFonts w:ascii="Times New Roman" w:eastAsia="Times New Roman" w:hAnsi="Times New Roman" w:cs="Times New Roman"/>
          <w:sz w:val="20"/>
          <w:szCs w:val="20"/>
        </w:rPr>
        <w:t>Prevention of Pediatric Obesity Teaching Tool</w:t>
      </w:r>
    </w:p>
    <w:p w:rsidR="00FC791A" w:rsidRDefault="00FC791A" w:rsidP="00C57328">
      <w:pPr>
        <w:numPr>
          <w:ilvl w:val="0"/>
          <w:numId w:val="1"/>
        </w:numPr>
        <w:spacing w:before="100" w:beforeAutospacing="1" w:after="0" w:afterAutospacing="1" w:line="240" w:lineRule="auto"/>
        <w:outlineLvl w:val="2"/>
        <w:rPr>
          <w:rFonts w:ascii="Times New Roman" w:eastAsia="Times New Roman" w:hAnsi="Times New Roman" w:cs="Times New Roman"/>
          <w:sz w:val="20"/>
          <w:szCs w:val="20"/>
        </w:rPr>
      </w:pPr>
      <w:r w:rsidRPr="00FC791A">
        <w:rPr>
          <w:rFonts w:ascii="Times New Roman" w:eastAsia="Times New Roman" w:hAnsi="Times New Roman" w:cs="Times New Roman"/>
          <w:b/>
          <w:bCs/>
          <w:sz w:val="20"/>
          <w:szCs w:val="20"/>
        </w:rPr>
        <w:t xml:space="preserve">Description: </w:t>
      </w:r>
      <w:r w:rsidRPr="00FC791A">
        <w:rPr>
          <w:rFonts w:ascii="Times New Roman" w:eastAsia="Times New Roman" w:hAnsi="Times New Roman" w:cs="Times New Roman"/>
          <w:sz w:val="20"/>
          <w:szCs w:val="20"/>
        </w:rPr>
        <w:t>For this assignment, you will develop a Prevention of Pediatric Obesity Teaching Tool flyer for parents of children 5 years of age and less regarding the prevention of pediatric obesity. Pediatric obesity is a growing problem in the USA and is a major contributor to morbidity (hypertension, cardiovascular disease, diabetes, osteoarthritis) and mortality later in life. The tool should be developed according to the criteria established in the attached rubric. You are strongly urged to use the Center for Disease Control and Prevention as one reference (at least 3 references are required). References for the tool should be submitted in APA format and should be research based. Remember to use layman’s terms.  Please review this rubric prior to completing this assignment.</w:t>
      </w:r>
    </w:p>
    <w:p w:rsidR="00FC791A" w:rsidRPr="00FC791A" w:rsidRDefault="00FC791A" w:rsidP="00FC791A">
      <w:pPr>
        <w:spacing w:before="100" w:beforeAutospacing="1" w:after="0" w:afterAutospacing="1" w:line="240" w:lineRule="auto"/>
        <w:ind w:left="720"/>
        <w:outlineLvl w:val="2"/>
        <w:rPr>
          <w:rFonts w:ascii="Times New Roman" w:eastAsia="Times New Roman" w:hAnsi="Times New Roman" w:cs="Times New Roman"/>
          <w:sz w:val="20"/>
          <w:szCs w:val="20"/>
        </w:rPr>
      </w:pPr>
      <w:bookmarkStart w:id="0" w:name="_GoBack"/>
      <w:bookmarkEnd w:id="0"/>
    </w:p>
    <w:p w:rsidR="00FC791A" w:rsidRPr="00FC791A" w:rsidRDefault="00FC791A" w:rsidP="00FC791A">
      <w:pPr>
        <w:numPr>
          <w:ilvl w:val="0"/>
          <w:numId w:val="1"/>
        </w:numPr>
        <w:spacing w:before="100" w:beforeAutospacing="1" w:after="100" w:afterAutospacing="1" w:line="240" w:lineRule="auto"/>
        <w:outlineLvl w:val="2"/>
        <w:rPr>
          <w:rFonts w:ascii="Times New Roman" w:eastAsia="Times New Roman" w:hAnsi="Times New Roman" w:cs="Times New Roman"/>
          <w:b/>
          <w:bCs/>
          <w:sz w:val="20"/>
          <w:szCs w:val="20"/>
        </w:rPr>
      </w:pPr>
      <w:r w:rsidRPr="00FC791A">
        <w:rPr>
          <w:rFonts w:ascii="Times New Roman" w:eastAsia="Times New Roman" w:hAnsi="Times New Roman" w:cs="Times New Roman"/>
          <w:b/>
          <w:bCs/>
          <w:sz w:val="20"/>
          <w:szCs w:val="20"/>
        </w:rPr>
        <w:t>Rubric Detail</w:t>
      </w:r>
      <w:r>
        <w:rPr>
          <w:rFonts w:ascii="Times New Roman" w:eastAsia="Times New Roman" w:hAnsi="Times New Roman" w:cs="Times New Roman"/>
          <w:b/>
          <w:bCs/>
          <w:sz w:val="20"/>
          <w:szCs w:val="20"/>
        </w:rPr>
        <w:t>:</w:t>
      </w:r>
    </w:p>
    <w:tbl>
      <w:tblPr>
        <w:tblW w:w="0" w:type="auto"/>
        <w:tblCellSpacing w:w="0" w:type="dxa"/>
        <w:tblInd w:w="720" w:type="dxa"/>
        <w:tblCellMar>
          <w:top w:w="15" w:type="dxa"/>
          <w:left w:w="15" w:type="dxa"/>
          <w:bottom w:w="15" w:type="dxa"/>
          <w:right w:w="15" w:type="dxa"/>
        </w:tblCellMar>
        <w:tblLook w:val="04A0" w:firstRow="1" w:lastRow="0" w:firstColumn="1" w:lastColumn="0" w:noHBand="0" w:noVBand="1"/>
      </w:tblPr>
      <w:tblGrid>
        <w:gridCol w:w="1330"/>
        <w:gridCol w:w="2671"/>
        <w:gridCol w:w="2612"/>
        <w:gridCol w:w="2649"/>
        <w:gridCol w:w="2978"/>
      </w:tblGrid>
      <w:tr w:rsidR="00FC791A" w:rsidRPr="00FC791A" w:rsidTr="00FC791A">
        <w:trPr>
          <w:tblHeader/>
          <w:tblCellSpacing w:w="0" w:type="dxa"/>
        </w:trPr>
        <w:tc>
          <w:tcPr>
            <w:tcW w:w="0" w:type="auto"/>
            <w:vAlign w:val="center"/>
            <w:hideMark/>
          </w:tcPr>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sz w:val="20"/>
                <w:szCs w:val="20"/>
              </w:rPr>
              <w:t> </w:t>
            </w:r>
          </w:p>
        </w:tc>
        <w:tc>
          <w:tcPr>
            <w:tcW w:w="0" w:type="auto"/>
            <w:gridSpan w:val="4"/>
            <w:vAlign w:val="center"/>
            <w:hideMark/>
          </w:tcPr>
          <w:p w:rsidR="00FC791A" w:rsidRPr="00FC791A" w:rsidRDefault="00FC791A" w:rsidP="00FC791A">
            <w:pPr>
              <w:spacing w:after="0" w:line="240" w:lineRule="auto"/>
              <w:jc w:val="center"/>
              <w:rPr>
                <w:rFonts w:ascii="Times New Roman" w:eastAsia="Times New Roman" w:hAnsi="Times New Roman" w:cs="Times New Roman"/>
                <w:b/>
                <w:bCs/>
                <w:sz w:val="20"/>
                <w:szCs w:val="20"/>
              </w:rPr>
            </w:pPr>
            <w:r w:rsidRPr="00FC791A">
              <w:rPr>
                <w:rFonts w:ascii="Times New Roman" w:eastAsia="Times New Roman" w:hAnsi="Times New Roman" w:cs="Times New Roman"/>
                <w:b/>
                <w:bCs/>
                <w:sz w:val="20"/>
                <w:szCs w:val="20"/>
              </w:rPr>
              <w:t xml:space="preserve">Levels of Achievement </w:t>
            </w:r>
          </w:p>
        </w:tc>
      </w:tr>
      <w:tr w:rsidR="00FC791A" w:rsidRPr="00FC791A" w:rsidTr="00FC791A">
        <w:trPr>
          <w:tblHeader/>
          <w:tblCellSpacing w:w="0" w:type="dxa"/>
        </w:trPr>
        <w:tc>
          <w:tcPr>
            <w:tcW w:w="0" w:type="auto"/>
            <w:vAlign w:val="center"/>
            <w:hideMark/>
          </w:tcPr>
          <w:p w:rsidR="00FC791A" w:rsidRPr="00FC791A" w:rsidRDefault="00FC791A" w:rsidP="00FC791A">
            <w:pPr>
              <w:spacing w:after="0" w:line="240" w:lineRule="auto"/>
              <w:rPr>
                <w:rFonts w:ascii="Times New Roman" w:eastAsia="Times New Roman" w:hAnsi="Times New Roman" w:cs="Times New Roman"/>
                <w:b/>
                <w:bCs/>
                <w:sz w:val="20"/>
                <w:szCs w:val="20"/>
              </w:rPr>
            </w:pPr>
            <w:r w:rsidRPr="00FC791A">
              <w:rPr>
                <w:rFonts w:ascii="Times New Roman" w:eastAsia="Times New Roman" w:hAnsi="Times New Roman" w:cs="Times New Roman"/>
                <w:b/>
                <w:bCs/>
                <w:sz w:val="20"/>
                <w:szCs w:val="20"/>
              </w:rPr>
              <w:t xml:space="preserve">Criteria </w:t>
            </w:r>
          </w:p>
        </w:tc>
        <w:tc>
          <w:tcPr>
            <w:tcW w:w="0" w:type="auto"/>
            <w:vAlign w:val="center"/>
            <w:hideMark/>
          </w:tcPr>
          <w:p w:rsidR="00FC791A" w:rsidRPr="00FC791A" w:rsidRDefault="00FC791A" w:rsidP="00FC791A">
            <w:pPr>
              <w:spacing w:after="0" w:line="240" w:lineRule="auto"/>
              <w:rPr>
                <w:rFonts w:ascii="Times New Roman" w:eastAsia="Times New Roman" w:hAnsi="Times New Roman" w:cs="Times New Roman"/>
                <w:b/>
                <w:bCs/>
                <w:sz w:val="20"/>
                <w:szCs w:val="20"/>
              </w:rPr>
            </w:pPr>
            <w:r w:rsidRPr="00FC791A">
              <w:rPr>
                <w:rFonts w:ascii="Times New Roman" w:eastAsia="Times New Roman" w:hAnsi="Times New Roman" w:cs="Times New Roman"/>
                <w:b/>
                <w:bCs/>
                <w:sz w:val="20"/>
                <w:szCs w:val="20"/>
              </w:rPr>
              <w:t xml:space="preserve">Beginner </w:t>
            </w:r>
          </w:p>
        </w:tc>
        <w:tc>
          <w:tcPr>
            <w:tcW w:w="0" w:type="auto"/>
            <w:vAlign w:val="center"/>
            <w:hideMark/>
          </w:tcPr>
          <w:p w:rsidR="00FC791A" w:rsidRPr="00FC791A" w:rsidRDefault="00FC791A" w:rsidP="00FC791A">
            <w:pPr>
              <w:spacing w:after="0" w:line="240" w:lineRule="auto"/>
              <w:rPr>
                <w:rFonts w:ascii="Times New Roman" w:eastAsia="Times New Roman" w:hAnsi="Times New Roman" w:cs="Times New Roman"/>
                <w:b/>
                <w:bCs/>
                <w:sz w:val="20"/>
                <w:szCs w:val="20"/>
              </w:rPr>
            </w:pPr>
            <w:r w:rsidRPr="00FC791A">
              <w:rPr>
                <w:rFonts w:ascii="Times New Roman" w:eastAsia="Times New Roman" w:hAnsi="Times New Roman" w:cs="Times New Roman"/>
                <w:b/>
                <w:bCs/>
                <w:sz w:val="20"/>
                <w:szCs w:val="20"/>
              </w:rPr>
              <w:t xml:space="preserve">Novice </w:t>
            </w:r>
          </w:p>
        </w:tc>
        <w:tc>
          <w:tcPr>
            <w:tcW w:w="0" w:type="auto"/>
            <w:vAlign w:val="center"/>
            <w:hideMark/>
          </w:tcPr>
          <w:p w:rsidR="00FC791A" w:rsidRPr="00FC791A" w:rsidRDefault="00FC791A" w:rsidP="00FC791A">
            <w:pPr>
              <w:spacing w:after="0" w:line="240" w:lineRule="auto"/>
              <w:rPr>
                <w:rFonts w:ascii="Times New Roman" w:eastAsia="Times New Roman" w:hAnsi="Times New Roman" w:cs="Times New Roman"/>
                <w:b/>
                <w:bCs/>
                <w:sz w:val="20"/>
                <w:szCs w:val="20"/>
              </w:rPr>
            </w:pPr>
            <w:r w:rsidRPr="00FC791A">
              <w:rPr>
                <w:rFonts w:ascii="Times New Roman" w:eastAsia="Times New Roman" w:hAnsi="Times New Roman" w:cs="Times New Roman"/>
                <w:b/>
                <w:bCs/>
                <w:sz w:val="20"/>
                <w:szCs w:val="20"/>
              </w:rPr>
              <w:t xml:space="preserve">Proficient </w:t>
            </w:r>
          </w:p>
        </w:tc>
        <w:tc>
          <w:tcPr>
            <w:tcW w:w="0" w:type="auto"/>
            <w:vAlign w:val="center"/>
            <w:hideMark/>
          </w:tcPr>
          <w:p w:rsidR="00FC791A" w:rsidRPr="00FC791A" w:rsidRDefault="00FC791A" w:rsidP="00FC791A">
            <w:pPr>
              <w:spacing w:after="0" w:line="240" w:lineRule="auto"/>
              <w:rPr>
                <w:rFonts w:ascii="Times New Roman" w:eastAsia="Times New Roman" w:hAnsi="Times New Roman" w:cs="Times New Roman"/>
                <w:b/>
                <w:bCs/>
                <w:sz w:val="20"/>
                <w:szCs w:val="20"/>
              </w:rPr>
            </w:pPr>
            <w:r w:rsidRPr="00FC791A">
              <w:rPr>
                <w:rFonts w:ascii="Times New Roman" w:eastAsia="Times New Roman" w:hAnsi="Times New Roman" w:cs="Times New Roman"/>
                <w:b/>
                <w:bCs/>
                <w:sz w:val="20"/>
                <w:szCs w:val="20"/>
              </w:rPr>
              <w:t xml:space="preserve">Distinguished </w:t>
            </w:r>
          </w:p>
        </w:tc>
      </w:tr>
      <w:tr w:rsidR="00FC791A" w:rsidRPr="00FC791A" w:rsidTr="00FC791A">
        <w:trPr>
          <w:tblCellSpacing w:w="0" w:type="dxa"/>
        </w:trPr>
        <w:tc>
          <w:tcPr>
            <w:tcW w:w="0" w:type="auto"/>
            <w:vAlign w:val="center"/>
            <w:hideMark/>
          </w:tcPr>
          <w:p w:rsidR="00FC791A" w:rsidRPr="00FC791A" w:rsidRDefault="00FC791A" w:rsidP="00FC791A">
            <w:pPr>
              <w:spacing w:after="0" w:line="240" w:lineRule="auto"/>
              <w:jc w:val="center"/>
              <w:rPr>
                <w:rFonts w:ascii="Times New Roman" w:eastAsia="Times New Roman" w:hAnsi="Times New Roman" w:cs="Times New Roman"/>
                <w:b/>
                <w:bCs/>
                <w:sz w:val="20"/>
                <w:szCs w:val="20"/>
              </w:rPr>
            </w:pPr>
            <w:r w:rsidRPr="00FC791A">
              <w:rPr>
                <w:rFonts w:ascii="Times New Roman" w:eastAsia="Times New Roman" w:hAnsi="Times New Roman" w:cs="Times New Roman"/>
                <w:b/>
                <w:bCs/>
                <w:sz w:val="20"/>
                <w:szCs w:val="20"/>
              </w:rPr>
              <w:t xml:space="preserve">Formatting </w:t>
            </w:r>
          </w:p>
        </w:tc>
        <w:tc>
          <w:tcPr>
            <w:tcW w:w="0" w:type="auto"/>
            <w:vAlign w:val="center"/>
            <w:hideMark/>
          </w:tcPr>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b/>
                <w:bCs/>
                <w:sz w:val="20"/>
                <w:szCs w:val="20"/>
              </w:rPr>
              <w:t>0.5 Points</w:t>
            </w:r>
          </w:p>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sz w:val="20"/>
                <w:szCs w:val="20"/>
              </w:rPr>
              <w:t xml:space="preserve">Poor formatting </w:t>
            </w:r>
          </w:p>
        </w:tc>
        <w:tc>
          <w:tcPr>
            <w:tcW w:w="0" w:type="auto"/>
            <w:vAlign w:val="center"/>
            <w:hideMark/>
          </w:tcPr>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b/>
                <w:bCs/>
                <w:sz w:val="20"/>
                <w:szCs w:val="20"/>
              </w:rPr>
              <w:t>2 Points</w:t>
            </w:r>
          </w:p>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sz w:val="20"/>
                <w:szCs w:val="20"/>
              </w:rPr>
              <w:t xml:space="preserve">Several formatting problems </w:t>
            </w:r>
          </w:p>
        </w:tc>
        <w:tc>
          <w:tcPr>
            <w:tcW w:w="0" w:type="auto"/>
            <w:vAlign w:val="center"/>
            <w:hideMark/>
          </w:tcPr>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b/>
                <w:bCs/>
                <w:sz w:val="20"/>
                <w:szCs w:val="20"/>
              </w:rPr>
              <w:t>4 Points</w:t>
            </w:r>
          </w:p>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sz w:val="20"/>
                <w:szCs w:val="20"/>
              </w:rPr>
              <w:t xml:space="preserve">Few formatting problems </w:t>
            </w:r>
          </w:p>
        </w:tc>
        <w:tc>
          <w:tcPr>
            <w:tcW w:w="0" w:type="auto"/>
            <w:vAlign w:val="center"/>
            <w:hideMark/>
          </w:tcPr>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b/>
                <w:bCs/>
                <w:sz w:val="20"/>
                <w:szCs w:val="20"/>
              </w:rPr>
              <w:t>6 Points</w:t>
            </w:r>
          </w:p>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sz w:val="20"/>
                <w:szCs w:val="20"/>
              </w:rPr>
              <w:t xml:space="preserve">Consistently correct spelling and grammar, typed, neat and well organized; APA references provided </w:t>
            </w:r>
          </w:p>
        </w:tc>
      </w:tr>
      <w:tr w:rsidR="00FC791A" w:rsidRPr="00FC791A" w:rsidTr="00FC791A">
        <w:trPr>
          <w:tblCellSpacing w:w="0" w:type="dxa"/>
        </w:trPr>
        <w:tc>
          <w:tcPr>
            <w:tcW w:w="0" w:type="auto"/>
            <w:vAlign w:val="center"/>
            <w:hideMark/>
          </w:tcPr>
          <w:p w:rsidR="00FC791A" w:rsidRPr="00FC791A" w:rsidRDefault="00FC791A" w:rsidP="00FC791A">
            <w:pPr>
              <w:spacing w:after="0" w:line="240" w:lineRule="auto"/>
              <w:jc w:val="center"/>
              <w:rPr>
                <w:rFonts w:ascii="Times New Roman" w:eastAsia="Times New Roman" w:hAnsi="Times New Roman" w:cs="Times New Roman"/>
                <w:b/>
                <w:bCs/>
                <w:sz w:val="20"/>
                <w:szCs w:val="20"/>
              </w:rPr>
            </w:pPr>
            <w:r w:rsidRPr="00FC791A">
              <w:rPr>
                <w:rFonts w:ascii="Times New Roman" w:eastAsia="Times New Roman" w:hAnsi="Times New Roman" w:cs="Times New Roman"/>
                <w:b/>
                <w:bCs/>
                <w:sz w:val="20"/>
                <w:szCs w:val="20"/>
              </w:rPr>
              <w:t xml:space="preserve">Contributing Factors </w:t>
            </w:r>
          </w:p>
        </w:tc>
        <w:tc>
          <w:tcPr>
            <w:tcW w:w="0" w:type="auto"/>
            <w:vAlign w:val="center"/>
            <w:hideMark/>
          </w:tcPr>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b/>
                <w:bCs/>
                <w:sz w:val="20"/>
                <w:szCs w:val="20"/>
              </w:rPr>
              <w:t>0.5 Points</w:t>
            </w:r>
          </w:p>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sz w:val="20"/>
                <w:szCs w:val="20"/>
              </w:rPr>
              <w:t xml:space="preserve">Minimal definition of healthy weight and contributing factors of pediatric obesity are outlined </w:t>
            </w:r>
          </w:p>
        </w:tc>
        <w:tc>
          <w:tcPr>
            <w:tcW w:w="0" w:type="auto"/>
            <w:vAlign w:val="center"/>
            <w:hideMark/>
          </w:tcPr>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b/>
                <w:bCs/>
                <w:sz w:val="20"/>
                <w:szCs w:val="20"/>
              </w:rPr>
              <w:t>2 Points</w:t>
            </w:r>
          </w:p>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sz w:val="20"/>
                <w:szCs w:val="20"/>
              </w:rPr>
              <w:t xml:space="preserve">Some definition of healthy weight and contributing factors of pediatric obesity are outlined </w:t>
            </w:r>
          </w:p>
        </w:tc>
        <w:tc>
          <w:tcPr>
            <w:tcW w:w="0" w:type="auto"/>
            <w:vAlign w:val="center"/>
            <w:hideMark/>
          </w:tcPr>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b/>
                <w:bCs/>
                <w:sz w:val="20"/>
                <w:szCs w:val="20"/>
              </w:rPr>
              <w:t>14 Points</w:t>
            </w:r>
          </w:p>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sz w:val="20"/>
                <w:szCs w:val="20"/>
              </w:rPr>
              <w:t xml:space="preserve">Most components of healthy weight and contributing factors of pediatric obesity are outlined </w:t>
            </w:r>
          </w:p>
        </w:tc>
        <w:tc>
          <w:tcPr>
            <w:tcW w:w="0" w:type="auto"/>
            <w:vAlign w:val="center"/>
            <w:hideMark/>
          </w:tcPr>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b/>
                <w:bCs/>
                <w:sz w:val="20"/>
                <w:szCs w:val="20"/>
              </w:rPr>
              <w:t>6 Points</w:t>
            </w:r>
          </w:p>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sz w:val="20"/>
                <w:szCs w:val="20"/>
              </w:rPr>
              <w:t xml:space="preserve">All significant components of healthy weight and contributing factors of pediatric obesity are outlined </w:t>
            </w:r>
          </w:p>
        </w:tc>
      </w:tr>
      <w:tr w:rsidR="00FC791A" w:rsidRPr="00FC791A" w:rsidTr="00FC791A">
        <w:trPr>
          <w:tblCellSpacing w:w="0" w:type="dxa"/>
        </w:trPr>
        <w:tc>
          <w:tcPr>
            <w:tcW w:w="0" w:type="auto"/>
            <w:vAlign w:val="center"/>
            <w:hideMark/>
          </w:tcPr>
          <w:p w:rsidR="00FC791A" w:rsidRPr="00FC791A" w:rsidRDefault="00FC791A" w:rsidP="00FC791A">
            <w:pPr>
              <w:spacing w:after="0" w:line="240" w:lineRule="auto"/>
              <w:jc w:val="center"/>
              <w:rPr>
                <w:rFonts w:ascii="Times New Roman" w:eastAsia="Times New Roman" w:hAnsi="Times New Roman" w:cs="Times New Roman"/>
                <w:b/>
                <w:bCs/>
                <w:sz w:val="20"/>
                <w:szCs w:val="20"/>
              </w:rPr>
            </w:pPr>
            <w:r w:rsidRPr="00FC791A">
              <w:rPr>
                <w:rFonts w:ascii="Times New Roman" w:eastAsia="Times New Roman" w:hAnsi="Times New Roman" w:cs="Times New Roman"/>
                <w:b/>
                <w:bCs/>
                <w:sz w:val="20"/>
                <w:szCs w:val="20"/>
              </w:rPr>
              <w:t xml:space="preserve">Nutrition </w:t>
            </w:r>
          </w:p>
        </w:tc>
        <w:tc>
          <w:tcPr>
            <w:tcW w:w="0" w:type="auto"/>
            <w:vAlign w:val="center"/>
            <w:hideMark/>
          </w:tcPr>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b/>
                <w:bCs/>
                <w:sz w:val="20"/>
                <w:szCs w:val="20"/>
              </w:rPr>
              <w:t>0.5 Points</w:t>
            </w:r>
          </w:p>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sz w:val="20"/>
                <w:szCs w:val="20"/>
              </w:rPr>
              <w:t xml:space="preserve">Minimal discussion nutritional guidelines </w:t>
            </w:r>
          </w:p>
        </w:tc>
        <w:tc>
          <w:tcPr>
            <w:tcW w:w="0" w:type="auto"/>
            <w:vAlign w:val="center"/>
            <w:hideMark/>
          </w:tcPr>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b/>
                <w:bCs/>
                <w:sz w:val="20"/>
                <w:szCs w:val="20"/>
              </w:rPr>
              <w:t>2 Points</w:t>
            </w:r>
          </w:p>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sz w:val="20"/>
                <w:szCs w:val="20"/>
              </w:rPr>
              <w:t xml:space="preserve">Some discussion of nutritional guidelines </w:t>
            </w:r>
          </w:p>
        </w:tc>
        <w:tc>
          <w:tcPr>
            <w:tcW w:w="0" w:type="auto"/>
            <w:vAlign w:val="center"/>
            <w:hideMark/>
          </w:tcPr>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b/>
                <w:bCs/>
                <w:sz w:val="20"/>
                <w:szCs w:val="20"/>
              </w:rPr>
              <w:t>4 Points</w:t>
            </w:r>
          </w:p>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sz w:val="20"/>
                <w:szCs w:val="20"/>
              </w:rPr>
              <w:t xml:space="preserve">Moderately thorough and accurate discussion of nutritional guidelines </w:t>
            </w:r>
          </w:p>
        </w:tc>
        <w:tc>
          <w:tcPr>
            <w:tcW w:w="0" w:type="auto"/>
            <w:vAlign w:val="center"/>
            <w:hideMark/>
          </w:tcPr>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b/>
                <w:bCs/>
                <w:sz w:val="20"/>
                <w:szCs w:val="20"/>
              </w:rPr>
              <w:t>6 Points</w:t>
            </w:r>
          </w:p>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sz w:val="20"/>
                <w:szCs w:val="20"/>
              </w:rPr>
              <w:t xml:space="preserve">Thorough and accurate discussion of nutritional guidelines </w:t>
            </w:r>
          </w:p>
        </w:tc>
      </w:tr>
      <w:tr w:rsidR="00FC791A" w:rsidRPr="00FC791A" w:rsidTr="00FC791A">
        <w:trPr>
          <w:tblCellSpacing w:w="0" w:type="dxa"/>
        </w:trPr>
        <w:tc>
          <w:tcPr>
            <w:tcW w:w="0" w:type="auto"/>
            <w:vAlign w:val="center"/>
            <w:hideMark/>
          </w:tcPr>
          <w:p w:rsidR="00FC791A" w:rsidRPr="00FC791A" w:rsidRDefault="00FC791A" w:rsidP="00FC791A">
            <w:pPr>
              <w:spacing w:after="0" w:line="240" w:lineRule="auto"/>
              <w:jc w:val="center"/>
              <w:rPr>
                <w:rFonts w:ascii="Times New Roman" w:eastAsia="Times New Roman" w:hAnsi="Times New Roman" w:cs="Times New Roman"/>
                <w:b/>
                <w:bCs/>
                <w:sz w:val="20"/>
                <w:szCs w:val="20"/>
              </w:rPr>
            </w:pPr>
            <w:r w:rsidRPr="00FC791A">
              <w:rPr>
                <w:rFonts w:ascii="Times New Roman" w:eastAsia="Times New Roman" w:hAnsi="Times New Roman" w:cs="Times New Roman"/>
                <w:b/>
                <w:bCs/>
                <w:sz w:val="20"/>
                <w:szCs w:val="20"/>
              </w:rPr>
              <w:t xml:space="preserve">Physical Activity </w:t>
            </w:r>
          </w:p>
        </w:tc>
        <w:tc>
          <w:tcPr>
            <w:tcW w:w="0" w:type="auto"/>
            <w:vAlign w:val="center"/>
            <w:hideMark/>
          </w:tcPr>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b/>
                <w:bCs/>
                <w:sz w:val="20"/>
                <w:szCs w:val="20"/>
              </w:rPr>
              <w:t>0.5 Points</w:t>
            </w:r>
          </w:p>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sz w:val="20"/>
                <w:szCs w:val="20"/>
              </w:rPr>
              <w:t xml:space="preserve">Minimal discussion of physical activity guidelines </w:t>
            </w:r>
          </w:p>
        </w:tc>
        <w:tc>
          <w:tcPr>
            <w:tcW w:w="0" w:type="auto"/>
            <w:vAlign w:val="center"/>
            <w:hideMark/>
          </w:tcPr>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b/>
                <w:bCs/>
                <w:sz w:val="20"/>
                <w:szCs w:val="20"/>
              </w:rPr>
              <w:t>2 Points</w:t>
            </w:r>
          </w:p>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sz w:val="20"/>
                <w:szCs w:val="20"/>
              </w:rPr>
              <w:t xml:space="preserve">Several components of physical activity guidelines discussed </w:t>
            </w:r>
          </w:p>
        </w:tc>
        <w:tc>
          <w:tcPr>
            <w:tcW w:w="0" w:type="auto"/>
            <w:vAlign w:val="center"/>
            <w:hideMark/>
          </w:tcPr>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b/>
                <w:bCs/>
                <w:sz w:val="20"/>
                <w:szCs w:val="20"/>
              </w:rPr>
              <w:t>4 Points</w:t>
            </w:r>
          </w:p>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sz w:val="20"/>
                <w:szCs w:val="20"/>
              </w:rPr>
              <w:t xml:space="preserve">Most components of physical activity guidelines discussed </w:t>
            </w:r>
          </w:p>
        </w:tc>
        <w:tc>
          <w:tcPr>
            <w:tcW w:w="0" w:type="auto"/>
            <w:vAlign w:val="center"/>
            <w:hideMark/>
          </w:tcPr>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b/>
                <w:bCs/>
                <w:sz w:val="20"/>
                <w:szCs w:val="20"/>
              </w:rPr>
              <w:t>6 Points</w:t>
            </w:r>
          </w:p>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sz w:val="20"/>
                <w:szCs w:val="20"/>
              </w:rPr>
              <w:t xml:space="preserve">Thorough discussion of physical activity guidelines </w:t>
            </w:r>
          </w:p>
        </w:tc>
      </w:tr>
      <w:tr w:rsidR="00FC791A" w:rsidRPr="00FC791A" w:rsidTr="00FC791A">
        <w:trPr>
          <w:tblCellSpacing w:w="0" w:type="dxa"/>
        </w:trPr>
        <w:tc>
          <w:tcPr>
            <w:tcW w:w="0" w:type="auto"/>
            <w:vAlign w:val="center"/>
            <w:hideMark/>
          </w:tcPr>
          <w:p w:rsidR="00FC791A" w:rsidRPr="00FC791A" w:rsidRDefault="00FC791A" w:rsidP="00FC791A">
            <w:pPr>
              <w:spacing w:after="0" w:line="240" w:lineRule="auto"/>
              <w:jc w:val="center"/>
              <w:rPr>
                <w:rFonts w:ascii="Times New Roman" w:eastAsia="Times New Roman" w:hAnsi="Times New Roman" w:cs="Times New Roman"/>
                <w:b/>
                <w:bCs/>
                <w:sz w:val="20"/>
                <w:szCs w:val="20"/>
              </w:rPr>
            </w:pPr>
            <w:proofErr w:type="spellStart"/>
            <w:r w:rsidRPr="00FC791A">
              <w:rPr>
                <w:rFonts w:ascii="Times New Roman" w:eastAsia="Times New Roman" w:hAnsi="Times New Roman" w:cs="Times New Roman"/>
                <w:b/>
                <w:bCs/>
                <w:sz w:val="20"/>
                <w:szCs w:val="20"/>
              </w:rPr>
              <w:t>Asthetics</w:t>
            </w:r>
            <w:proofErr w:type="spellEnd"/>
            <w:r w:rsidRPr="00FC791A">
              <w:rPr>
                <w:rFonts w:ascii="Times New Roman" w:eastAsia="Times New Roman" w:hAnsi="Times New Roman" w:cs="Times New Roman"/>
                <w:b/>
                <w:bCs/>
                <w:sz w:val="20"/>
                <w:szCs w:val="20"/>
              </w:rPr>
              <w:t xml:space="preserve"> </w:t>
            </w:r>
          </w:p>
        </w:tc>
        <w:tc>
          <w:tcPr>
            <w:tcW w:w="0" w:type="auto"/>
            <w:vAlign w:val="center"/>
            <w:hideMark/>
          </w:tcPr>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b/>
                <w:bCs/>
                <w:sz w:val="20"/>
                <w:szCs w:val="20"/>
              </w:rPr>
              <w:t>0.5 Points</w:t>
            </w:r>
          </w:p>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sz w:val="20"/>
                <w:szCs w:val="20"/>
              </w:rPr>
              <w:t xml:space="preserve">minimally eye appealing </w:t>
            </w:r>
          </w:p>
        </w:tc>
        <w:tc>
          <w:tcPr>
            <w:tcW w:w="0" w:type="auto"/>
            <w:vAlign w:val="center"/>
            <w:hideMark/>
          </w:tcPr>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b/>
                <w:bCs/>
                <w:sz w:val="20"/>
                <w:szCs w:val="20"/>
              </w:rPr>
              <w:t>2 Points</w:t>
            </w:r>
          </w:p>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sz w:val="20"/>
                <w:szCs w:val="20"/>
              </w:rPr>
              <w:t xml:space="preserve">Somewhat eye appealing </w:t>
            </w:r>
          </w:p>
        </w:tc>
        <w:tc>
          <w:tcPr>
            <w:tcW w:w="0" w:type="auto"/>
            <w:vAlign w:val="center"/>
            <w:hideMark/>
          </w:tcPr>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b/>
                <w:bCs/>
                <w:sz w:val="20"/>
                <w:szCs w:val="20"/>
              </w:rPr>
              <w:t>4 Points</w:t>
            </w:r>
          </w:p>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sz w:val="20"/>
                <w:szCs w:val="20"/>
              </w:rPr>
              <w:t xml:space="preserve">Moderately eye appealing </w:t>
            </w:r>
          </w:p>
        </w:tc>
        <w:tc>
          <w:tcPr>
            <w:tcW w:w="0" w:type="auto"/>
            <w:vAlign w:val="center"/>
            <w:hideMark/>
          </w:tcPr>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b/>
                <w:bCs/>
                <w:sz w:val="20"/>
                <w:szCs w:val="20"/>
              </w:rPr>
              <w:t>6 Points</w:t>
            </w:r>
          </w:p>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sz w:val="20"/>
                <w:szCs w:val="20"/>
              </w:rPr>
              <w:t xml:space="preserve">Very eye appealing with color and effective use of space </w:t>
            </w:r>
          </w:p>
        </w:tc>
      </w:tr>
      <w:tr w:rsidR="00FC791A" w:rsidRPr="00FC791A" w:rsidTr="00FC791A">
        <w:trPr>
          <w:tblCellSpacing w:w="0" w:type="dxa"/>
        </w:trPr>
        <w:tc>
          <w:tcPr>
            <w:tcW w:w="0" w:type="auto"/>
            <w:vAlign w:val="center"/>
            <w:hideMark/>
          </w:tcPr>
          <w:p w:rsidR="00FC791A" w:rsidRPr="00FC791A" w:rsidRDefault="00FC791A" w:rsidP="00FC791A">
            <w:pPr>
              <w:spacing w:after="0" w:line="240" w:lineRule="auto"/>
              <w:jc w:val="center"/>
              <w:rPr>
                <w:rFonts w:ascii="Times New Roman" w:eastAsia="Times New Roman" w:hAnsi="Times New Roman" w:cs="Times New Roman"/>
                <w:b/>
                <w:bCs/>
                <w:sz w:val="20"/>
                <w:szCs w:val="20"/>
              </w:rPr>
            </w:pPr>
            <w:r w:rsidRPr="00FC791A">
              <w:rPr>
                <w:rFonts w:ascii="Times New Roman" w:eastAsia="Times New Roman" w:hAnsi="Times New Roman" w:cs="Times New Roman"/>
                <w:b/>
                <w:bCs/>
                <w:sz w:val="20"/>
                <w:szCs w:val="20"/>
              </w:rPr>
              <w:t xml:space="preserve">Evidence Based </w:t>
            </w:r>
          </w:p>
        </w:tc>
        <w:tc>
          <w:tcPr>
            <w:tcW w:w="0" w:type="auto"/>
            <w:vAlign w:val="center"/>
            <w:hideMark/>
          </w:tcPr>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b/>
                <w:bCs/>
                <w:sz w:val="20"/>
                <w:szCs w:val="20"/>
              </w:rPr>
              <w:t>0.5 Points</w:t>
            </w:r>
          </w:p>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sz w:val="20"/>
                <w:szCs w:val="20"/>
              </w:rPr>
              <w:t xml:space="preserve">Flyer is minimally grounded in evidence based guidelines </w:t>
            </w:r>
          </w:p>
        </w:tc>
        <w:tc>
          <w:tcPr>
            <w:tcW w:w="0" w:type="auto"/>
            <w:vAlign w:val="center"/>
            <w:hideMark/>
          </w:tcPr>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b/>
                <w:bCs/>
                <w:sz w:val="20"/>
                <w:szCs w:val="20"/>
              </w:rPr>
              <w:t>2 Points</w:t>
            </w:r>
          </w:p>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sz w:val="20"/>
                <w:szCs w:val="20"/>
              </w:rPr>
              <w:t xml:space="preserve">Flyer is somewhat grounded in evidence based guidelines </w:t>
            </w:r>
          </w:p>
        </w:tc>
        <w:tc>
          <w:tcPr>
            <w:tcW w:w="0" w:type="auto"/>
            <w:vAlign w:val="center"/>
            <w:hideMark/>
          </w:tcPr>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b/>
                <w:bCs/>
                <w:sz w:val="20"/>
                <w:szCs w:val="20"/>
              </w:rPr>
              <w:t>4 Points</w:t>
            </w:r>
          </w:p>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sz w:val="20"/>
                <w:szCs w:val="20"/>
              </w:rPr>
              <w:t xml:space="preserve">Flyer is moderately grounded in evidence based guidelines </w:t>
            </w:r>
          </w:p>
        </w:tc>
        <w:tc>
          <w:tcPr>
            <w:tcW w:w="0" w:type="auto"/>
            <w:vAlign w:val="center"/>
            <w:hideMark/>
          </w:tcPr>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b/>
                <w:bCs/>
                <w:sz w:val="20"/>
                <w:szCs w:val="20"/>
              </w:rPr>
              <w:t>6 Points</w:t>
            </w:r>
          </w:p>
          <w:p w:rsidR="00FC791A" w:rsidRPr="00FC791A" w:rsidRDefault="00FC791A" w:rsidP="00FC791A">
            <w:pPr>
              <w:spacing w:after="0" w:line="240" w:lineRule="auto"/>
              <w:rPr>
                <w:rFonts w:ascii="Times New Roman" w:eastAsia="Times New Roman" w:hAnsi="Times New Roman" w:cs="Times New Roman"/>
                <w:sz w:val="20"/>
                <w:szCs w:val="20"/>
              </w:rPr>
            </w:pPr>
            <w:r w:rsidRPr="00FC791A">
              <w:rPr>
                <w:rFonts w:ascii="Times New Roman" w:eastAsia="Times New Roman" w:hAnsi="Times New Roman" w:cs="Times New Roman"/>
                <w:sz w:val="20"/>
                <w:szCs w:val="20"/>
              </w:rPr>
              <w:t xml:space="preserve">Flyer is firmly grounded in evidence based guidelines </w:t>
            </w:r>
          </w:p>
        </w:tc>
      </w:tr>
    </w:tbl>
    <w:p w:rsidR="00090144" w:rsidRPr="00FC791A" w:rsidRDefault="00090144">
      <w:pPr>
        <w:rPr>
          <w:rFonts w:ascii="Times New Roman" w:hAnsi="Times New Roman" w:cs="Times New Roman"/>
          <w:sz w:val="20"/>
          <w:szCs w:val="20"/>
        </w:rPr>
      </w:pPr>
    </w:p>
    <w:sectPr w:rsidR="00090144" w:rsidRPr="00FC791A" w:rsidSect="00FC791A">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556B57"/>
    <w:multiLevelType w:val="multilevel"/>
    <w:tmpl w:val="5BE8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91A"/>
    <w:rsid w:val="00090144"/>
    <w:rsid w:val="00FC7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075A8"/>
  <w15:chartTrackingRefBased/>
  <w15:docId w15:val="{B31E1B23-5A0A-4D92-ADE3-DC504A44B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FC791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C791A"/>
    <w:rPr>
      <w:rFonts w:ascii="Times New Roman" w:eastAsia="Times New Roman" w:hAnsi="Times New Roman" w:cs="Times New Roman"/>
      <w:b/>
      <w:bCs/>
      <w:sz w:val="27"/>
      <w:szCs w:val="27"/>
    </w:rPr>
  </w:style>
  <w:style w:type="character" w:styleId="Strong">
    <w:name w:val="Strong"/>
    <w:basedOn w:val="DefaultParagraphFont"/>
    <w:uiPriority w:val="22"/>
    <w:qFormat/>
    <w:rsid w:val="00FC791A"/>
    <w:rPr>
      <w:b/>
      <w:bCs/>
    </w:rPr>
  </w:style>
  <w:style w:type="character" w:styleId="Hyperlink">
    <w:name w:val="Hyperlink"/>
    <w:basedOn w:val="DefaultParagraphFont"/>
    <w:uiPriority w:val="99"/>
    <w:semiHidden/>
    <w:unhideWhenUsed/>
    <w:rsid w:val="00FC791A"/>
    <w:rPr>
      <w:color w:val="0000FF"/>
      <w:u w:val="single"/>
    </w:rPr>
  </w:style>
  <w:style w:type="paragraph" w:customStyle="1" w:styleId="taskbuttondiv">
    <w:name w:val="taskbuttondiv"/>
    <w:basedOn w:val="Normal"/>
    <w:rsid w:val="00FC791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4727880">
      <w:bodyDiv w:val="1"/>
      <w:marLeft w:val="0"/>
      <w:marRight w:val="0"/>
      <w:marTop w:val="0"/>
      <w:marBottom w:val="0"/>
      <w:divBdr>
        <w:top w:val="none" w:sz="0" w:space="0" w:color="auto"/>
        <w:left w:val="none" w:sz="0" w:space="0" w:color="auto"/>
        <w:bottom w:val="none" w:sz="0" w:space="0" w:color="auto"/>
        <w:right w:val="none" w:sz="0" w:space="0" w:color="auto"/>
      </w:divBdr>
      <w:divsChild>
        <w:div w:id="279184682">
          <w:marLeft w:val="0"/>
          <w:marRight w:val="0"/>
          <w:marTop w:val="0"/>
          <w:marBottom w:val="0"/>
          <w:divBdr>
            <w:top w:val="none" w:sz="0" w:space="0" w:color="auto"/>
            <w:left w:val="none" w:sz="0" w:space="0" w:color="auto"/>
            <w:bottom w:val="none" w:sz="0" w:space="0" w:color="auto"/>
            <w:right w:val="none" w:sz="0" w:space="0" w:color="auto"/>
          </w:divBdr>
        </w:div>
        <w:div w:id="693578809">
          <w:marLeft w:val="0"/>
          <w:marRight w:val="0"/>
          <w:marTop w:val="0"/>
          <w:marBottom w:val="0"/>
          <w:divBdr>
            <w:top w:val="none" w:sz="0" w:space="0" w:color="auto"/>
            <w:left w:val="none" w:sz="0" w:space="0" w:color="auto"/>
            <w:bottom w:val="none" w:sz="0" w:space="0" w:color="auto"/>
            <w:right w:val="none" w:sz="0" w:space="0" w:color="auto"/>
          </w:divBdr>
        </w:div>
        <w:div w:id="625475901">
          <w:marLeft w:val="0"/>
          <w:marRight w:val="0"/>
          <w:marTop w:val="0"/>
          <w:marBottom w:val="0"/>
          <w:divBdr>
            <w:top w:val="none" w:sz="0" w:space="0" w:color="auto"/>
            <w:left w:val="none" w:sz="0" w:space="0" w:color="auto"/>
            <w:bottom w:val="none" w:sz="0" w:space="0" w:color="auto"/>
            <w:right w:val="none" w:sz="0" w:space="0" w:color="auto"/>
          </w:divBdr>
        </w:div>
        <w:div w:id="121969031">
          <w:marLeft w:val="0"/>
          <w:marRight w:val="0"/>
          <w:marTop w:val="0"/>
          <w:marBottom w:val="0"/>
          <w:divBdr>
            <w:top w:val="none" w:sz="0" w:space="0" w:color="auto"/>
            <w:left w:val="none" w:sz="0" w:space="0" w:color="auto"/>
            <w:bottom w:val="none" w:sz="0" w:space="0" w:color="auto"/>
            <w:right w:val="none" w:sz="0" w:space="0" w:color="auto"/>
          </w:divBdr>
        </w:div>
        <w:div w:id="1649017153">
          <w:marLeft w:val="0"/>
          <w:marRight w:val="0"/>
          <w:marTop w:val="0"/>
          <w:marBottom w:val="0"/>
          <w:divBdr>
            <w:top w:val="none" w:sz="0" w:space="0" w:color="auto"/>
            <w:left w:val="none" w:sz="0" w:space="0" w:color="auto"/>
            <w:bottom w:val="none" w:sz="0" w:space="0" w:color="auto"/>
            <w:right w:val="none" w:sz="0" w:space="0" w:color="auto"/>
          </w:divBdr>
        </w:div>
        <w:div w:id="994142246">
          <w:marLeft w:val="0"/>
          <w:marRight w:val="0"/>
          <w:marTop w:val="0"/>
          <w:marBottom w:val="0"/>
          <w:divBdr>
            <w:top w:val="none" w:sz="0" w:space="0" w:color="auto"/>
            <w:left w:val="none" w:sz="0" w:space="0" w:color="auto"/>
            <w:bottom w:val="none" w:sz="0" w:space="0" w:color="auto"/>
            <w:right w:val="none" w:sz="0" w:space="0" w:color="auto"/>
          </w:divBdr>
          <w:divsChild>
            <w:div w:id="113060435">
              <w:marLeft w:val="0"/>
              <w:marRight w:val="0"/>
              <w:marTop w:val="0"/>
              <w:marBottom w:val="0"/>
              <w:divBdr>
                <w:top w:val="none" w:sz="0" w:space="0" w:color="auto"/>
                <w:left w:val="none" w:sz="0" w:space="0" w:color="auto"/>
                <w:bottom w:val="none" w:sz="0" w:space="0" w:color="auto"/>
                <w:right w:val="none" w:sz="0" w:space="0" w:color="auto"/>
              </w:divBdr>
              <w:divsChild>
                <w:div w:id="285700324">
                  <w:marLeft w:val="0"/>
                  <w:marRight w:val="0"/>
                  <w:marTop w:val="0"/>
                  <w:marBottom w:val="0"/>
                  <w:divBdr>
                    <w:top w:val="none" w:sz="0" w:space="0" w:color="auto"/>
                    <w:left w:val="none" w:sz="0" w:space="0" w:color="auto"/>
                    <w:bottom w:val="none" w:sz="0" w:space="0" w:color="auto"/>
                    <w:right w:val="none" w:sz="0" w:space="0" w:color="auto"/>
                  </w:divBdr>
                </w:div>
                <w:div w:id="200097039">
                  <w:marLeft w:val="0"/>
                  <w:marRight w:val="0"/>
                  <w:marTop w:val="0"/>
                  <w:marBottom w:val="0"/>
                  <w:divBdr>
                    <w:top w:val="none" w:sz="0" w:space="0" w:color="auto"/>
                    <w:left w:val="none" w:sz="0" w:space="0" w:color="auto"/>
                    <w:bottom w:val="none" w:sz="0" w:space="0" w:color="auto"/>
                    <w:right w:val="none" w:sz="0" w:space="0" w:color="auto"/>
                  </w:divBdr>
                </w:div>
                <w:div w:id="2136827724">
                  <w:marLeft w:val="0"/>
                  <w:marRight w:val="0"/>
                  <w:marTop w:val="0"/>
                  <w:marBottom w:val="0"/>
                  <w:divBdr>
                    <w:top w:val="none" w:sz="0" w:space="0" w:color="auto"/>
                    <w:left w:val="none" w:sz="0" w:space="0" w:color="auto"/>
                    <w:bottom w:val="none" w:sz="0" w:space="0" w:color="auto"/>
                    <w:right w:val="none" w:sz="0" w:space="0" w:color="auto"/>
                  </w:divBdr>
                </w:div>
                <w:div w:id="1760832864">
                  <w:marLeft w:val="0"/>
                  <w:marRight w:val="0"/>
                  <w:marTop w:val="0"/>
                  <w:marBottom w:val="0"/>
                  <w:divBdr>
                    <w:top w:val="none" w:sz="0" w:space="0" w:color="auto"/>
                    <w:left w:val="none" w:sz="0" w:space="0" w:color="auto"/>
                    <w:bottom w:val="none" w:sz="0" w:space="0" w:color="auto"/>
                    <w:right w:val="none" w:sz="0" w:space="0" w:color="auto"/>
                  </w:divBdr>
                </w:div>
                <w:div w:id="1569532018">
                  <w:marLeft w:val="0"/>
                  <w:marRight w:val="0"/>
                  <w:marTop w:val="0"/>
                  <w:marBottom w:val="0"/>
                  <w:divBdr>
                    <w:top w:val="none" w:sz="0" w:space="0" w:color="auto"/>
                    <w:left w:val="none" w:sz="0" w:space="0" w:color="auto"/>
                    <w:bottom w:val="none" w:sz="0" w:space="0" w:color="auto"/>
                    <w:right w:val="none" w:sz="0" w:space="0" w:color="auto"/>
                  </w:divBdr>
                </w:div>
                <w:div w:id="1103233652">
                  <w:marLeft w:val="0"/>
                  <w:marRight w:val="0"/>
                  <w:marTop w:val="0"/>
                  <w:marBottom w:val="0"/>
                  <w:divBdr>
                    <w:top w:val="none" w:sz="0" w:space="0" w:color="auto"/>
                    <w:left w:val="none" w:sz="0" w:space="0" w:color="auto"/>
                    <w:bottom w:val="none" w:sz="0" w:space="0" w:color="auto"/>
                    <w:right w:val="none" w:sz="0" w:space="0" w:color="auto"/>
                  </w:divBdr>
                </w:div>
                <w:div w:id="413628391">
                  <w:marLeft w:val="0"/>
                  <w:marRight w:val="0"/>
                  <w:marTop w:val="0"/>
                  <w:marBottom w:val="0"/>
                  <w:divBdr>
                    <w:top w:val="none" w:sz="0" w:space="0" w:color="auto"/>
                    <w:left w:val="none" w:sz="0" w:space="0" w:color="auto"/>
                    <w:bottom w:val="none" w:sz="0" w:space="0" w:color="auto"/>
                    <w:right w:val="none" w:sz="0" w:space="0" w:color="auto"/>
                  </w:divBdr>
                </w:div>
                <w:div w:id="2001078705">
                  <w:marLeft w:val="0"/>
                  <w:marRight w:val="0"/>
                  <w:marTop w:val="0"/>
                  <w:marBottom w:val="0"/>
                  <w:divBdr>
                    <w:top w:val="none" w:sz="0" w:space="0" w:color="auto"/>
                    <w:left w:val="none" w:sz="0" w:space="0" w:color="auto"/>
                    <w:bottom w:val="none" w:sz="0" w:space="0" w:color="auto"/>
                    <w:right w:val="none" w:sz="0" w:space="0" w:color="auto"/>
                  </w:divBdr>
                </w:div>
                <w:div w:id="1303267393">
                  <w:marLeft w:val="0"/>
                  <w:marRight w:val="0"/>
                  <w:marTop w:val="0"/>
                  <w:marBottom w:val="0"/>
                  <w:divBdr>
                    <w:top w:val="none" w:sz="0" w:space="0" w:color="auto"/>
                    <w:left w:val="none" w:sz="0" w:space="0" w:color="auto"/>
                    <w:bottom w:val="none" w:sz="0" w:space="0" w:color="auto"/>
                    <w:right w:val="none" w:sz="0" w:space="0" w:color="auto"/>
                  </w:divBdr>
                </w:div>
                <w:div w:id="342513741">
                  <w:marLeft w:val="0"/>
                  <w:marRight w:val="0"/>
                  <w:marTop w:val="0"/>
                  <w:marBottom w:val="0"/>
                  <w:divBdr>
                    <w:top w:val="none" w:sz="0" w:space="0" w:color="auto"/>
                    <w:left w:val="none" w:sz="0" w:space="0" w:color="auto"/>
                    <w:bottom w:val="none" w:sz="0" w:space="0" w:color="auto"/>
                    <w:right w:val="none" w:sz="0" w:space="0" w:color="auto"/>
                  </w:divBdr>
                </w:div>
                <w:div w:id="298612444">
                  <w:marLeft w:val="0"/>
                  <w:marRight w:val="0"/>
                  <w:marTop w:val="0"/>
                  <w:marBottom w:val="0"/>
                  <w:divBdr>
                    <w:top w:val="none" w:sz="0" w:space="0" w:color="auto"/>
                    <w:left w:val="none" w:sz="0" w:space="0" w:color="auto"/>
                    <w:bottom w:val="none" w:sz="0" w:space="0" w:color="auto"/>
                    <w:right w:val="none" w:sz="0" w:space="0" w:color="auto"/>
                  </w:divBdr>
                </w:div>
                <w:div w:id="2109111080">
                  <w:marLeft w:val="0"/>
                  <w:marRight w:val="0"/>
                  <w:marTop w:val="0"/>
                  <w:marBottom w:val="0"/>
                  <w:divBdr>
                    <w:top w:val="none" w:sz="0" w:space="0" w:color="auto"/>
                    <w:left w:val="none" w:sz="0" w:space="0" w:color="auto"/>
                    <w:bottom w:val="none" w:sz="0" w:space="0" w:color="auto"/>
                    <w:right w:val="none" w:sz="0" w:space="0" w:color="auto"/>
                  </w:divBdr>
                </w:div>
                <w:div w:id="1338925040">
                  <w:marLeft w:val="0"/>
                  <w:marRight w:val="0"/>
                  <w:marTop w:val="0"/>
                  <w:marBottom w:val="0"/>
                  <w:divBdr>
                    <w:top w:val="none" w:sz="0" w:space="0" w:color="auto"/>
                    <w:left w:val="none" w:sz="0" w:space="0" w:color="auto"/>
                    <w:bottom w:val="none" w:sz="0" w:space="0" w:color="auto"/>
                    <w:right w:val="none" w:sz="0" w:space="0" w:color="auto"/>
                  </w:divBdr>
                </w:div>
                <w:div w:id="485634223">
                  <w:marLeft w:val="0"/>
                  <w:marRight w:val="0"/>
                  <w:marTop w:val="0"/>
                  <w:marBottom w:val="0"/>
                  <w:divBdr>
                    <w:top w:val="none" w:sz="0" w:space="0" w:color="auto"/>
                    <w:left w:val="none" w:sz="0" w:space="0" w:color="auto"/>
                    <w:bottom w:val="none" w:sz="0" w:space="0" w:color="auto"/>
                    <w:right w:val="none" w:sz="0" w:space="0" w:color="auto"/>
                  </w:divBdr>
                </w:div>
                <w:div w:id="1088309449">
                  <w:marLeft w:val="0"/>
                  <w:marRight w:val="0"/>
                  <w:marTop w:val="0"/>
                  <w:marBottom w:val="0"/>
                  <w:divBdr>
                    <w:top w:val="none" w:sz="0" w:space="0" w:color="auto"/>
                    <w:left w:val="none" w:sz="0" w:space="0" w:color="auto"/>
                    <w:bottom w:val="none" w:sz="0" w:space="0" w:color="auto"/>
                    <w:right w:val="none" w:sz="0" w:space="0" w:color="auto"/>
                  </w:divBdr>
                </w:div>
                <w:div w:id="1836337481">
                  <w:marLeft w:val="0"/>
                  <w:marRight w:val="0"/>
                  <w:marTop w:val="0"/>
                  <w:marBottom w:val="0"/>
                  <w:divBdr>
                    <w:top w:val="none" w:sz="0" w:space="0" w:color="auto"/>
                    <w:left w:val="none" w:sz="0" w:space="0" w:color="auto"/>
                    <w:bottom w:val="none" w:sz="0" w:space="0" w:color="auto"/>
                    <w:right w:val="none" w:sz="0" w:space="0" w:color="auto"/>
                  </w:divBdr>
                </w:div>
                <w:div w:id="45566435">
                  <w:marLeft w:val="0"/>
                  <w:marRight w:val="0"/>
                  <w:marTop w:val="0"/>
                  <w:marBottom w:val="0"/>
                  <w:divBdr>
                    <w:top w:val="none" w:sz="0" w:space="0" w:color="auto"/>
                    <w:left w:val="none" w:sz="0" w:space="0" w:color="auto"/>
                    <w:bottom w:val="none" w:sz="0" w:space="0" w:color="auto"/>
                    <w:right w:val="none" w:sz="0" w:space="0" w:color="auto"/>
                  </w:divBdr>
                </w:div>
                <w:div w:id="511115446">
                  <w:marLeft w:val="0"/>
                  <w:marRight w:val="0"/>
                  <w:marTop w:val="0"/>
                  <w:marBottom w:val="0"/>
                  <w:divBdr>
                    <w:top w:val="none" w:sz="0" w:space="0" w:color="auto"/>
                    <w:left w:val="none" w:sz="0" w:space="0" w:color="auto"/>
                    <w:bottom w:val="none" w:sz="0" w:space="0" w:color="auto"/>
                    <w:right w:val="none" w:sz="0" w:space="0" w:color="auto"/>
                  </w:divBdr>
                </w:div>
                <w:div w:id="1379548518">
                  <w:marLeft w:val="0"/>
                  <w:marRight w:val="0"/>
                  <w:marTop w:val="0"/>
                  <w:marBottom w:val="0"/>
                  <w:divBdr>
                    <w:top w:val="none" w:sz="0" w:space="0" w:color="auto"/>
                    <w:left w:val="none" w:sz="0" w:space="0" w:color="auto"/>
                    <w:bottom w:val="none" w:sz="0" w:space="0" w:color="auto"/>
                    <w:right w:val="none" w:sz="0" w:space="0" w:color="auto"/>
                  </w:divBdr>
                </w:div>
                <w:div w:id="157380779">
                  <w:marLeft w:val="0"/>
                  <w:marRight w:val="0"/>
                  <w:marTop w:val="0"/>
                  <w:marBottom w:val="0"/>
                  <w:divBdr>
                    <w:top w:val="none" w:sz="0" w:space="0" w:color="auto"/>
                    <w:left w:val="none" w:sz="0" w:space="0" w:color="auto"/>
                    <w:bottom w:val="none" w:sz="0" w:space="0" w:color="auto"/>
                    <w:right w:val="none" w:sz="0" w:space="0" w:color="auto"/>
                  </w:divBdr>
                </w:div>
                <w:div w:id="56246714">
                  <w:marLeft w:val="0"/>
                  <w:marRight w:val="0"/>
                  <w:marTop w:val="0"/>
                  <w:marBottom w:val="0"/>
                  <w:divBdr>
                    <w:top w:val="none" w:sz="0" w:space="0" w:color="auto"/>
                    <w:left w:val="none" w:sz="0" w:space="0" w:color="auto"/>
                    <w:bottom w:val="none" w:sz="0" w:space="0" w:color="auto"/>
                    <w:right w:val="none" w:sz="0" w:space="0" w:color="auto"/>
                  </w:divBdr>
                </w:div>
                <w:div w:id="620377406">
                  <w:marLeft w:val="0"/>
                  <w:marRight w:val="0"/>
                  <w:marTop w:val="0"/>
                  <w:marBottom w:val="0"/>
                  <w:divBdr>
                    <w:top w:val="none" w:sz="0" w:space="0" w:color="auto"/>
                    <w:left w:val="none" w:sz="0" w:space="0" w:color="auto"/>
                    <w:bottom w:val="none" w:sz="0" w:space="0" w:color="auto"/>
                    <w:right w:val="none" w:sz="0" w:space="0" w:color="auto"/>
                  </w:divBdr>
                </w:div>
                <w:div w:id="884176377">
                  <w:marLeft w:val="0"/>
                  <w:marRight w:val="0"/>
                  <w:marTop w:val="0"/>
                  <w:marBottom w:val="0"/>
                  <w:divBdr>
                    <w:top w:val="none" w:sz="0" w:space="0" w:color="auto"/>
                    <w:left w:val="none" w:sz="0" w:space="0" w:color="auto"/>
                    <w:bottom w:val="none" w:sz="0" w:space="0" w:color="auto"/>
                    <w:right w:val="none" w:sz="0" w:space="0" w:color="auto"/>
                  </w:divBdr>
                </w:div>
                <w:div w:id="1932278021">
                  <w:marLeft w:val="0"/>
                  <w:marRight w:val="0"/>
                  <w:marTop w:val="0"/>
                  <w:marBottom w:val="0"/>
                  <w:divBdr>
                    <w:top w:val="none" w:sz="0" w:space="0" w:color="auto"/>
                    <w:left w:val="none" w:sz="0" w:space="0" w:color="auto"/>
                    <w:bottom w:val="none" w:sz="0" w:space="0" w:color="auto"/>
                    <w:right w:val="none" w:sz="0" w:space="0" w:color="auto"/>
                  </w:divBdr>
                </w:div>
                <w:div w:id="495732520">
                  <w:marLeft w:val="0"/>
                  <w:marRight w:val="0"/>
                  <w:marTop w:val="0"/>
                  <w:marBottom w:val="0"/>
                  <w:divBdr>
                    <w:top w:val="none" w:sz="0" w:space="0" w:color="auto"/>
                    <w:left w:val="none" w:sz="0" w:space="0" w:color="auto"/>
                    <w:bottom w:val="none" w:sz="0" w:space="0" w:color="auto"/>
                    <w:right w:val="none" w:sz="0" w:space="0" w:color="auto"/>
                  </w:divBdr>
                </w:div>
                <w:div w:id="1601598656">
                  <w:marLeft w:val="0"/>
                  <w:marRight w:val="0"/>
                  <w:marTop w:val="0"/>
                  <w:marBottom w:val="0"/>
                  <w:divBdr>
                    <w:top w:val="none" w:sz="0" w:space="0" w:color="auto"/>
                    <w:left w:val="none" w:sz="0" w:space="0" w:color="auto"/>
                    <w:bottom w:val="none" w:sz="0" w:space="0" w:color="auto"/>
                    <w:right w:val="none" w:sz="0" w:space="0" w:color="auto"/>
                  </w:divBdr>
                </w:div>
                <w:div w:id="627902916">
                  <w:marLeft w:val="0"/>
                  <w:marRight w:val="0"/>
                  <w:marTop w:val="0"/>
                  <w:marBottom w:val="0"/>
                  <w:divBdr>
                    <w:top w:val="none" w:sz="0" w:space="0" w:color="auto"/>
                    <w:left w:val="none" w:sz="0" w:space="0" w:color="auto"/>
                    <w:bottom w:val="none" w:sz="0" w:space="0" w:color="auto"/>
                    <w:right w:val="none" w:sz="0" w:space="0" w:color="auto"/>
                  </w:divBdr>
                </w:div>
                <w:div w:id="607808976">
                  <w:marLeft w:val="0"/>
                  <w:marRight w:val="0"/>
                  <w:marTop w:val="0"/>
                  <w:marBottom w:val="0"/>
                  <w:divBdr>
                    <w:top w:val="none" w:sz="0" w:space="0" w:color="auto"/>
                    <w:left w:val="none" w:sz="0" w:space="0" w:color="auto"/>
                    <w:bottom w:val="none" w:sz="0" w:space="0" w:color="auto"/>
                    <w:right w:val="none" w:sz="0" w:space="0" w:color="auto"/>
                  </w:divBdr>
                </w:div>
                <w:div w:id="1786466114">
                  <w:marLeft w:val="0"/>
                  <w:marRight w:val="0"/>
                  <w:marTop w:val="0"/>
                  <w:marBottom w:val="0"/>
                  <w:divBdr>
                    <w:top w:val="none" w:sz="0" w:space="0" w:color="auto"/>
                    <w:left w:val="none" w:sz="0" w:space="0" w:color="auto"/>
                    <w:bottom w:val="none" w:sz="0" w:space="0" w:color="auto"/>
                    <w:right w:val="none" w:sz="0" w:space="0" w:color="auto"/>
                  </w:divBdr>
                </w:div>
                <w:div w:id="666204629">
                  <w:marLeft w:val="0"/>
                  <w:marRight w:val="0"/>
                  <w:marTop w:val="0"/>
                  <w:marBottom w:val="0"/>
                  <w:divBdr>
                    <w:top w:val="none" w:sz="0" w:space="0" w:color="auto"/>
                    <w:left w:val="none" w:sz="0" w:space="0" w:color="auto"/>
                    <w:bottom w:val="none" w:sz="0" w:space="0" w:color="auto"/>
                    <w:right w:val="none" w:sz="0" w:space="0" w:color="auto"/>
                  </w:divBdr>
                </w:div>
                <w:div w:id="191306587">
                  <w:marLeft w:val="0"/>
                  <w:marRight w:val="0"/>
                  <w:marTop w:val="0"/>
                  <w:marBottom w:val="0"/>
                  <w:divBdr>
                    <w:top w:val="none" w:sz="0" w:space="0" w:color="auto"/>
                    <w:left w:val="none" w:sz="0" w:space="0" w:color="auto"/>
                    <w:bottom w:val="none" w:sz="0" w:space="0" w:color="auto"/>
                    <w:right w:val="none" w:sz="0" w:space="0" w:color="auto"/>
                  </w:divBdr>
                </w:div>
                <w:div w:id="2102409806">
                  <w:marLeft w:val="0"/>
                  <w:marRight w:val="0"/>
                  <w:marTop w:val="0"/>
                  <w:marBottom w:val="0"/>
                  <w:divBdr>
                    <w:top w:val="none" w:sz="0" w:space="0" w:color="auto"/>
                    <w:left w:val="none" w:sz="0" w:space="0" w:color="auto"/>
                    <w:bottom w:val="none" w:sz="0" w:space="0" w:color="auto"/>
                    <w:right w:val="none" w:sz="0" w:space="0" w:color="auto"/>
                  </w:divBdr>
                </w:div>
                <w:div w:id="1624536623">
                  <w:marLeft w:val="0"/>
                  <w:marRight w:val="0"/>
                  <w:marTop w:val="0"/>
                  <w:marBottom w:val="0"/>
                  <w:divBdr>
                    <w:top w:val="none" w:sz="0" w:space="0" w:color="auto"/>
                    <w:left w:val="none" w:sz="0" w:space="0" w:color="auto"/>
                    <w:bottom w:val="none" w:sz="0" w:space="0" w:color="auto"/>
                    <w:right w:val="none" w:sz="0" w:space="0" w:color="auto"/>
                  </w:divBdr>
                </w:div>
                <w:div w:id="27914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864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392</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Morehead State University</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Lynn O'Neill</dc:creator>
  <cp:keywords/>
  <dc:description/>
  <cp:lastModifiedBy>Nancy Lynn O'Neill</cp:lastModifiedBy>
  <cp:revision>1</cp:revision>
  <dcterms:created xsi:type="dcterms:W3CDTF">2019-01-07T21:02:00Z</dcterms:created>
  <dcterms:modified xsi:type="dcterms:W3CDTF">2019-01-07T21:06:00Z</dcterms:modified>
</cp:coreProperties>
</file>